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0F" w:rsidRPr="002C550B" w:rsidRDefault="0040430F" w:rsidP="0040430F">
      <w:pPr>
        <w:ind w:firstLine="720"/>
        <w:contextualSpacing/>
        <w:jc w:val="both"/>
        <w:rPr>
          <w:rFonts w:ascii="Nikosh" w:hAnsi="Nikosh" w:cs="Nikosh"/>
          <w:sz w:val="24"/>
          <w:szCs w:val="24"/>
        </w:rPr>
      </w:pPr>
      <w:r w:rsidRPr="002C550B">
        <w:rPr>
          <w:rFonts w:ascii="Nikosh" w:hAnsi="Nikosh" w:cs="Nikosh"/>
          <w:sz w:val="24"/>
          <w:szCs w:val="24"/>
          <w:cs/>
        </w:rPr>
        <w:t xml:space="preserve">জাতীয় অর্থনীতিকে শক্তিশালী করণের লক্ষ্যে দেশে বিদ্যমান বিভিন্ন সেক্টরে বিভিন্ন কৌশল প্রয়োগের মাধ্যমে এনপিও অনুঘটকের ভূমিকা পালন করে যাচ্ছে। সরকারি এবং বেসরকারি পর্যায়ে </w:t>
      </w:r>
      <w:r w:rsidRPr="002C550B">
        <w:rPr>
          <w:rFonts w:ascii="Nikosh" w:hAnsi="Nikosh" w:cs="Nikosh"/>
          <w:sz w:val="24"/>
          <w:szCs w:val="24"/>
        </w:rPr>
        <w:t xml:space="preserve">TPM, TQM </w:t>
      </w:r>
      <w:r w:rsidRPr="002C550B">
        <w:rPr>
          <w:rFonts w:ascii="Nikosh" w:hAnsi="Nikosh" w:cs="Nikosh"/>
          <w:sz w:val="24"/>
          <w:szCs w:val="24"/>
          <w:cs/>
        </w:rPr>
        <w:t xml:space="preserve">এবং  </w:t>
      </w:r>
      <w:r w:rsidRPr="002C550B">
        <w:rPr>
          <w:rFonts w:ascii="Nikosh" w:hAnsi="Nikosh" w:cs="Nikosh"/>
          <w:sz w:val="24"/>
          <w:szCs w:val="24"/>
        </w:rPr>
        <w:t xml:space="preserve">KAIZEN, 5S </w:t>
      </w:r>
      <w:r w:rsidRPr="002C550B">
        <w:rPr>
          <w:rFonts w:ascii="Nikosh" w:hAnsi="Nikosh" w:cs="Nikosh"/>
          <w:sz w:val="24"/>
          <w:szCs w:val="24"/>
          <w:cs/>
        </w:rPr>
        <w:t>সহ আরও অন্যান্য জাপানী কৌশল ও পদ্ধতির প্রশিক্ষণ, কনসালটেন্সি সেবা প্রদানসহ বাস্তব প্রয়োগের মাধ্যমে এনপিও তার কার্যক্রম চালিয়ে যাচ্ছে। এনপিও জাপানের টোকিও ভিত্তিক এশিয়ার ২০টি দেশ নিয়ে গঠিত এশিয়ান প্রোডাকটিভিটি অর্গানাইজেশন (এপিও)(</w:t>
      </w:r>
      <w:r w:rsidRPr="002C550B">
        <w:rPr>
          <w:rFonts w:ascii="Nikosh" w:hAnsi="Nikosh" w:cs="Nikosh"/>
          <w:sz w:val="24"/>
          <w:szCs w:val="24"/>
        </w:rPr>
        <w:t xml:space="preserve">www.apo-tokyo.org) </w:t>
      </w:r>
      <w:r w:rsidRPr="002C550B">
        <w:rPr>
          <w:rFonts w:ascii="Nikosh" w:hAnsi="Nikosh" w:cs="Nikosh"/>
          <w:sz w:val="24"/>
          <w:szCs w:val="24"/>
          <w:cs/>
        </w:rPr>
        <w:t xml:space="preserve">এর বাংলাদেশের ফোকাল পয়েন্ট হিসেবে কাজ করে । </w:t>
      </w:r>
      <w:r w:rsidRPr="002C550B">
        <w:rPr>
          <w:rFonts w:ascii="Nikosh" w:eastAsia="Nikosh" w:hAnsi="Nikosh" w:cs="Nikosh"/>
          <w:sz w:val="24"/>
          <w:szCs w:val="24"/>
          <w:cs/>
          <w:lang w:bidi="bn-BD"/>
        </w:rPr>
        <w:t xml:space="preserve">এছাড়াও জাপান ইন্টারন্যাশনাল কো-অপারেশন  এজেন্সি (জাইকা), আমত্মর্জাতিক শ্রম সংস্থা (আইএলও), সেন্টার ফর ইন্টিগ্রেটেড রম্নরাল ডেভেলপমেন্ট এশিয়া এন্ড প্যাসিফিক (সিরডাপ) ইত্যাদি আমত্মর্জাতিক প্রতিষ্ঠানের সাথে উৎপাদনশীলতা উন্নয়ন বিষয়ক কার্যক্রম পরিচালনা করে থাকে । </w:t>
      </w:r>
      <w:r w:rsidRPr="002C550B">
        <w:rPr>
          <w:rFonts w:ascii="Nikosh" w:hAnsi="Nikosh" w:cs="Nikosh"/>
          <w:sz w:val="24"/>
          <w:szCs w:val="24"/>
          <w:cs/>
        </w:rPr>
        <w:t>এর ফলে এনপিও এসব দেশের উৎপাদনশীলতা বৃদ্ধির কলাকৌশল বাংলাদেশে প্রয়োগের সুযোগ পাচ্ছে ।</w:t>
      </w:r>
      <w:r w:rsidRPr="002C550B">
        <w:rPr>
          <w:rFonts w:ascii="Nikosh" w:hAnsi="Nikosh" w:cs="Nikosh"/>
          <w:sz w:val="24"/>
          <w:szCs w:val="24"/>
        </w:rPr>
        <w:t> </w:t>
      </w:r>
    </w:p>
    <w:p w:rsidR="0040430F" w:rsidRPr="002C550B" w:rsidRDefault="0040430F" w:rsidP="0040430F">
      <w:pPr>
        <w:ind w:firstLine="720"/>
        <w:contextualSpacing/>
        <w:jc w:val="both"/>
        <w:rPr>
          <w:rFonts w:ascii="Nikosh" w:hAnsi="Nikosh" w:cs="Nikosh"/>
          <w:sz w:val="24"/>
          <w:szCs w:val="24"/>
        </w:rPr>
      </w:pPr>
    </w:p>
    <w:p w:rsidR="0040430F" w:rsidRPr="002C550B" w:rsidRDefault="0040430F" w:rsidP="0040430F">
      <w:pPr>
        <w:ind w:firstLine="720"/>
        <w:contextualSpacing/>
        <w:jc w:val="both"/>
        <w:rPr>
          <w:rFonts w:ascii="Nikosh" w:hAnsi="Nikosh" w:cs="Nikosh"/>
          <w:sz w:val="24"/>
          <w:szCs w:val="24"/>
        </w:rPr>
      </w:pPr>
      <w:r w:rsidRPr="002C550B">
        <w:rPr>
          <w:rFonts w:ascii="Nikosh" w:hAnsi="Nikosh" w:cs="Nikosh"/>
          <w:sz w:val="24"/>
          <w:szCs w:val="24"/>
        </w:rPr>
        <w:t> </w:t>
      </w:r>
      <w:r w:rsidRPr="002C550B">
        <w:rPr>
          <w:rFonts w:ascii="Nikosh" w:eastAsia="Nikosh" w:hAnsi="Nikosh" w:cs="Nikosh"/>
          <w:sz w:val="24"/>
          <w:szCs w:val="24"/>
          <w:cs/>
          <w:lang w:bidi="bn-BD"/>
        </w:rPr>
        <w:t>বিগত ২ অক্টোবর, ২০১১ তারিখে উৎপাদনশীলতা বিষয়ক বহুমূখী জাতীয় সম্মেলনে</w:t>
      </w:r>
      <w:r w:rsidRPr="002C550B">
        <w:rPr>
          <w:rFonts w:ascii="Nikosh" w:eastAsia="Nikosh" w:hAnsi="Nikosh" w:cs="Nikosh"/>
          <w:sz w:val="24"/>
          <w:szCs w:val="24"/>
          <w:cs/>
        </w:rPr>
        <w:t xml:space="preserve"> </w:t>
      </w:r>
      <w:r w:rsidRPr="002C550B">
        <w:rPr>
          <w:rFonts w:ascii="Nikosh" w:eastAsia="Nikosh" w:hAnsi="Nikosh" w:cs="Nikosh"/>
          <w:sz w:val="24"/>
          <w:szCs w:val="24"/>
          <w:cs/>
          <w:lang w:bidi="bn-BD"/>
        </w:rPr>
        <w:t>গণপ্রজাতন্ত্রী বাংলাদেশ সরকারের মাননীয় প্রধানমন্ত্রী উৎপাদনশীলতাকে ‘‘জাতীয় আন্দোলন’’ হিসেবে ঘোষ</w:t>
      </w:r>
      <w:r w:rsidRPr="002C550B">
        <w:rPr>
          <w:rFonts w:ascii="Nikosh" w:eastAsia="Nikosh" w:hAnsi="Nikosh" w:cs="Nikosh"/>
          <w:sz w:val="24"/>
          <w:szCs w:val="24"/>
          <w:cs/>
        </w:rPr>
        <w:t>ণা</w:t>
      </w:r>
      <w:r w:rsidRPr="002C550B">
        <w:rPr>
          <w:rFonts w:ascii="Nikosh" w:eastAsia="Nikosh" w:hAnsi="Nikosh" w:cs="Nikosh"/>
          <w:sz w:val="24"/>
          <w:szCs w:val="24"/>
          <w:cs/>
          <w:lang w:bidi="bn-BD"/>
        </w:rPr>
        <w:t xml:space="preserve"> করেন। প্রতি বছর শ্রেষ্ঠ শিল্প প্রতিষ্ঠান ও উদ্যোক্তাদের মাঝে স্বীকৃতিস্বরূপ ‘‘ন্যাশনাল প্রোডাকটিভিটি এন্ড কোয়ালিটি এক্সিলেন্স এওয়ার্ড’’ প্রবর্তন করেন এবং প্রতি বছর ২ অক্টোবর কে ‘‘ জাতীয় উৎপাদনশীলতা দিবস’’ হিসেবে পালনের ঘোষণা দেন। উৎপাদনশীলতা উন্নয়নের জন্য এ ঐতিহাসিক ঘোষণা উৎপাদনশীলতা আন্দোলনকে আরো বেগবান ও সমৃদ্ধ করেছে।</w:t>
      </w:r>
      <w:r w:rsidRPr="002C550B">
        <w:rPr>
          <w:rFonts w:ascii="Nikosh" w:hAnsi="Nikosh" w:cs="Nikosh"/>
          <w:sz w:val="24"/>
          <w:szCs w:val="24"/>
          <w:cs/>
        </w:rPr>
        <w:t xml:space="preserve"> </w:t>
      </w:r>
    </w:p>
    <w:p w:rsidR="0040430F" w:rsidRPr="002C550B" w:rsidRDefault="0040430F" w:rsidP="0040430F">
      <w:pPr>
        <w:ind w:firstLine="720"/>
        <w:contextualSpacing/>
        <w:jc w:val="both"/>
        <w:rPr>
          <w:rFonts w:ascii="Nikosh" w:hAnsi="Nikosh" w:cs="Nikosh"/>
          <w:sz w:val="24"/>
          <w:szCs w:val="24"/>
        </w:rPr>
      </w:pPr>
    </w:p>
    <w:p w:rsidR="0040430F" w:rsidRPr="002C550B" w:rsidRDefault="0040430F" w:rsidP="0040430F">
      <w:pPr>
        <w:ind w:firstLine="720"/>
        <w:contextualSpacing/>
        <w:jc w:val="both"/>
        <w:rPr>
          <w:rFonts w:ascii="Nikosh" w:hAnsi="Nikosh" w:cs="Nikosh"/>
          <w:sz w:val="24"/>
          <w:szCs w:val="24"/>
        </w:rPr>
      </w:pPr>
      <w:r w:rsidRPr="002C550B">
        <w:rPr>
          <w:rFonts w:ascii="Nikosh" w:hAnsi="Nikosh" w:cs="Nikosh"/>
          <w:sz w:val="24"/>
          <w:szCs w:val="24"/>
          <w:cs/>
        </w:rPr>
        <w:t xml:space="preserve">প্রতি বছরের মত ২০১৬ সালে এনপিও দেশব্যাপী ২ অক্টোবর জাতীয় উৎপাদনশীলতা দিবস পালন করেছে । এবারের প্রতিপাদ্য বিষয় ছিল </w:t>
      </w:r>
      <w:r w:rsidRPr="002C550B">
        <w:rPr>
          <w:rFonts w:ascii="Nikosh" w:hAnsi="Nikosh" w:cs="Nikosh"/>
          <w:sz w:val="24"/>
          <w:szCs w:val="24"/>
        </w:rPr>
        <w:t>Higher</w:t>
      </w:r>
      <w:r w:rsidRPr="002C550B">
        <w:rPr>
          <w:rFonts w:ascii="Nikosh" w:hAnsi="Nikosh" w:cs="Nikosh"/>
          <w:sz w:val="24"/>
          <w:szCs w:val="24"/>
          <w:cs/>
        </w:rPr>
        <w:t xml:space="preserve"> </w:t>
      </w:r>
      <w:r w:rsidRPr="002C550B">
        <w:rPr>
          <w:rFonts w:ascii="Nikosh" w:hAnsi="Nikosh" w:cs="Nikosh"/>
          <w:sz w:val="24"/>
          <w:szCs w:val="24"/>
        </w:rPr>
        <w:t xml:space="preserve">Productivity for Sustainable Growth </w:t>
      </w:r>
      <w:r w:rsidRPr="002C550B">
        <w:rPr>
          <w:rFonts w:ascii="Nikosh" w:hAnsi="Nikosh" w:cs="Nikosh"/>
          <w:sz w:val="24"/>
          <w:szCs w:val="24"/>
          <w:cs/>
        </w:rPr>
        <w:t xml:space="preserve">তথা “টেকসই প্রবৃদ্ধির জন্য উৎপাদনশীলতা অপরিহার্য” । প্রতিষ্ঠানটি প্রতি বছর ৬টি ক্যাটাগরীতে শ্রেষ্ঠ ১৮টি শিল্প ও সেবা প্রতিষ্ঠানকে </w:t>
      </w:r>
      <w:r w:rsidRPr="002C550B">
        <w:rPr>
          <w:rFonts w:ascii="Nikosh" w:eastAsia="Nikosh" w:hAnsi="Nikosh" w:cs="Nikosh"/>
          <w:sz w:val="24"/>
          <w:szCs w:val="24"/>
          <w:cs/>
          <w:lang w:bidi="bn-BD"/>
        </w:rPr>
        <w:t xml:space="preserve">‘‘ন্যাশনাল প্রোডাকটিভিটি এন্ড কোয়ালিটি এক্সিলেন্স এওয়ার্ড’’ </w:t>
      </w:r>
      <w:r w:rsidRPr="002C550B">
        <w:rPr>
          <w:rFonts w:ascii="Nikosh" w:hAnsi="Nikosh" w:cs="Nikosh"/>
          <w:sz w:val="24"/>
          <w:szCs w:val="24"/>
          <w:cs/>
        </w:rPr>
        <w:t xml:space="preserve">প্রদান করে । এছাড়াও প্রতিষ্ঠানটি </w:t>
      </w:r>
      <w:r w:rsidRPr="002C550B">
        <w:rPr>
          <w:rFonts w:ascii="Nikosh" w:eastAsia="Nikosh" w:hAnsi="Nikosh" w:cs="Nikosh"/>
          <w:sz w:val="24"/>
          <w:szCs w:val="24"/>
          <w:cs/>
          <w:lang w:bidi="bn-BD"/>
        </w:rPr>
        <w:t xml:space="preserve">শিল্প কারখানায় </w:t>
      </w:r>
      <w:r w:rsidRPr="002C550B">
        <w:rPr>
          <w:rFonts w:ascii="Nikosh" w:hAnsi="Nikosh" w:cs="Nikosh"/>
          <w:sz w:val="24"/>
          <w:szCs w:val="24"/>
          <w:cs/>
        </w:rPr>
        <w:t>কর্মীর</w:t>
      </w:r>
      <w:r w:rsidRPr="002C550B">
        <w:rPr>
          <w:rFonts w:ascii="Nikosh" w:eastAsia="Nikosh" w:hAnsi="Nikosh" w:cs="Nikosh"/>
          <w:sz w:val="24"/>
          <w:szCs w:val="24"/>
          <w:cs/>
          <w:lang w:bidi="bn-BD"/>
        </w:rPr>
        <w:t xml:space="preserve"> দক্ষতা উন্নয়ন ও উৎপাদনশীলতা বৃদ্ধির লক্ষ্যে </w:t>
      </w:r>
      <w:r w:rsidRPr="002C550B">
        <w:rPr>
          <w:rFonts w:ascii="Nikosh" w:hAnsi="Nikosh" w:cs="Nikosh"/>
          <w:sz w:val="24"/>
          <w:szCs w:val="24"/>
        </w:rPr>
        <w:t xml:space="preserve">Technical Expert Service (TES) </w:t>
      </w:r>
      <w:r w:rsidRPr="002C550B">
        <w:rPr>
          <w:rFonts w:ascii="Nikosh" w:eastAsia="Nikosh" w:hAnsi="Nikosh" w:cs="Nikosh"/>
          <w:sz w:val="24"/>
          <w:szCs w:val="24"/>
          <w:cs/>
          <w:lang w:bidi="bn-BD"/>
        </w:rPr>
        <w:t>এর আওতায়</w:t>
      </w:r>
      <w:r w:rsidRPr="002C550B">
        <w:rPr>
          <w:rFonts w:ascii="Nikosh" w:hAnsi="Nikosh" w:cs="Nikosh"/>
          <w:sz w:val="24"/>
          <w:szCs w:val="24"/>
          <w:cs/>
        </w:rPr>
        <w:t xml:space="preserve"> বিভিন্ন </w:t>
      </w:r>
      <w:r w:rsidRPr="002C550B">
        <w:rPr>
          <w:rFonts w:ascii="Nikosh" w:eastAsia="Nikosh" w:hAnsi="Nikosh" w:cs="Nikosh"/>
          <w:sz w:val="24"/>
          <w:szCs w:val="24"/>
          <w:cs/>
          <w:lang w:bidi="bn-BD"/>
        </w:rPr>
        <w:t xml:space="preserve"> প্রতিষ্ঠানে এপিও এর সহায়তায় বিশেষজ্ঞ সেবা প্রদান ক</w:t>
      </w:r>
      <w:r w:rsidRPr="002C550B">
        <w:rPr>
          <w:rFonts w:ascii="Nikosh" w:hAnsi="Nikosh" w:cs="Nikosh"/>
          <w:sz w:val="24"/>
          <w:szCs w:val="24"/>
          <w:cs/>
        </w:rPr>
        <w:t>রে</w:t>
      </w:r>
      <w:r w:rsidRPr="002C550B">
        <w:rPr>
          <w:rFonts w:ascii="Nikosh" w:eastAsia="Nikosh" w:hAnsi="Nikosh" w:cs="Nikosh"/>
          <w:sz w:val="24"/>
          <w:szCs w:val="24"/>
          <w:cs/>
          <w:lang w:bidi="bn-BD"/>
        </w:rPr>
        <w:t xml:space="preserve">। এপিও এবং ওয়ার্ল্ড ব্যাংক এর সহায়তায় গেস্নাবাল ডিসটেন্স লার্নিং নেটওয়ার্কের আওতায় </w:t>
      </w:r>
      <w:r w:rsidRPr="002C550B">
        <w:rPr>
          <w:rFonts w:ascii="Nikosh" w:hAnsi="Nikosh" w:cs="Nikosh"/>
          <w:sz w:val="24"/>
          <w:szCs w:val="24"/>
        </w:rPr>
        <w:t>e-Learning Course</w:t>
      </w:r>
      <w:r w:rsidRPr="002C550B">
        <w:rPr>
          <w:rFonts w:ascii="Nikosh" w:eastAsia="Nikosh" w:hAnsi="Nikosh" w:cs="Nikosh"/>
          <w:sz w:val="24"/>
          <w:szCs w:val="24"/>
          <w:cs/>
          <w:lang w:bidi="bn-BD"/>
        </w:rPr>
        <w:t xml:space="preserve"> ব্র্যাক বিশ্ববিদ্যালয়ে </w:t>
      </w:r>
      <w:r w:rsidRPr="002C550B">
        <w:rPr>
          <w:rFonts w:ascii="Nikosh" w:hAnsi="Nikosh" w:cs="Nikosh"/>
          <w:sz w:val="24"/>
          <w:szCs w:val="24"/>
        </w:rPr>
        <w:t xml:space="preserve">Distance Learning Centre </w:t>
      </w:r>
      <w:r w:rsidRPr="002C550B">
        <w:rPr>
          <w:rFonts w:ascii="Nikosh" w:eastAsia="Nikosh" w:hAnsi="Nikosh" w:cs="Nikosh"/>
          <w:sz w:val="24"/>
          <w:szCs w:val="24"/>
          <w:cs/>
          <w:lang w:bidi="bn-BD"/>
        </w:rPr>
        <w:t>এ বাসত্মবায়ন ক</w:t>
      </w:r>
      <w:r w:rsidRPr="002C550B">
        <w:rPr>
          <w:rFonts w:ascii="Nikosh" w:hAnsi="Nikosh" w:cs="Nikosh"/>
          <w:sz w:val="24"/>
          <w:szCs w:val="24"/>
          <w:cs/>
        </w:rPr>
        <w:t>রে ।</w:t>
      </w:r>
      <w:r w:rsidRPr="002C550B">
        <w:rPr>
          <w:rFonts w:ascii="Nikosh" w:eastAsia="Nikosh" w:hAnsi="Nikosh" w:cs="Nikosh"/>
          <w:sz w:val="24"/>
          <w:szCs w:val="24"/>
          <w:cs/>
          <w:lang w:bidi="bn-BD"/>
        </w:rPr>
        <w:t xml:space="preserve"> </w:t>
      </w:r>
    </w:p>
    <w:p w:rsidR="0040430F" w:rsidRPr="002C550B" w:rsidRDefault="0040430F" w:rsidP="0040430F">
      <w:pPr>
        <w:ind w:firstLine="720"/>
        <w:contextualSpacing/>
        <w:jc w:val="both"/>
        <w:rPr>
          <w:rFonts w:ascii="Nikosh" w:hAnsi="Nikosh" w:cs="Nikosh"/>
          <w:sz w:val="24"/>
          <w:szCs w:val="24"/>
        </w:rPr>
      </w:pPr>
    </w:p>
    <w:p w:rsidR="0040430F" w:rsidRPr="002C550B" w:rsidRDefault="0040430F" w:rsidP="0040430F">
      <w:pPr>
        <w:ind w:firstLine="720"/>
        <w:contextualSpacing/>
        <w:jc w:val="both"/>
        <w:rPr>
          <w:rFonts w:ascii="Nikosh" w:hAnsi="Nikosh" w:cs="Nikosh"/>
          <w:sz w:val="24"/>
          <w:szCs w:val="24"/>
        </w:rPr>
      </w:pPr>
      <w:r w:rsidRPr="002C550B">
        <w:rPr>
          <w:rFonts w:ascii="Nikosh" w:hAnsi="Nikosh" w:cs="Nikosh"/>
          <w:sz w:val="24"/>
          <w:szCs w:val="24"/>
          <w:cs/>
        </w:rPr>
        <w:t>অত্র দপ্তরের প্রধান কাজ হচ্ছে জাতীয় পর্যায়ে উৎপাদনশীলতা বৃদ্ধি করা তাই এই বৃহৎ জনগোষ্ঠিকে জাতীয় অর্থনৈতিক প্রবৃদ্ধি অর্জন করার লক্ষ্যে নিয়মিতভাবে উৎপাদনশীলতা বিষয়ক প্রশিক্ষণ প্রদানের জন্য গণপ্রজাতন্ত্রী বাংলাদেশ সরকার অত্র দপ্তরকে ডিজি অফিসে রুপান্তর করার চিন্তাভাবনা করছে । ইতোমধ্যে চট্টগ্রাম, রাজশাহী, খুলনা অঞ্চলে তিনটি আঞ্চলিক অফিস করার প্রস্তাব দেয়া হয়েছে । এ ওয়েবসাইটের মাধ্যমে এনপিও</w:t>
      </w:r>
      <w:r w:rsidRPr="002C550B">
        <w:rPr>
          <w:rFonts w:ascii="Nikosh" w:hAnsi="Nikosh" w:cs="Nikosh"/>
          <w:sz w:val="24"/>
          <w:szCs w:val="24"/>
        </w:rPr>
        <w:t>'</w:t>
      </w:r>
      <w:r w:rsidRPr="002C550B">
        <w:rPr>
          <w:rFonts w:ascii="Nikosh" w:hAnsi="Nikosh" w:cs="Nikosh"/>
          <w:sz w:val="24"/>
          <w:szCs w:val="24"/>
          <w:cs/>
        </w:rPr>
        <w:t>র কাঠামো</w:t>
      </w:r>
      <w:r w:rsidRPr="002C550B">
        <w:rPr>
          <w:rFonts w:ascii="Nikosh" w:hAnsi="Nikosh" w:cs="Nikosh"/>
          <w:sz w:val="24"/>
          <w:szCs w:val="24"/>
        </w:rPr>
        <w:t xml:space="preserve">, </w:t>
      </w:r>
      <w:r w:rsidRPr="002C550B">
        <w:rPr>
          <w:rFonts w:ascii="Nikosh" w:hAnsi="Nikosh" w:cs="Nikosh"/>
          <w:sz w:val="24"/>
          <w:szCs w:val="24"/>
          <w:cs/>
        </w:rPr>
        <w:t>অনলাইন সেবা</w:t>
      </w:r>
      <w:r w:rsidRPr="002C550B">
        <w:rPr>
          <w:rFonts w:ascii="Nikosh" w:hAnsi="Nikosh" w:cs="Nikosh"/>
          <w:sz w:val="24"/>
          <w:szCs w:val="24"/>
        </w:rPr>
        <w:t xml:space="preserve">, </w:t>
      </w:r>
      <w:r w:rsidRPr="002C550B">
        <w:rPr>
          <w:rFonts w:ascii="Nikosh" w:hAnsi="Nikosh" w:cs="Nikosh"/>
          <w:sz w:val="24"/>
          <w:szCs w:val="24"/>
          <w:cs/>
        </w:rPr>
        <w:t>নিয়োগ বিজ্ঞপ্তি</w:t>
      </w:r>
      <w:r w:rsidRPr="002C550B">
        <w:rPr>
          <w:rFonts w:ascii="Nikosh" w:hAnsi="Nikosh" w:cs="Nikosh"/>
          <w:sz w:val="24"/>
          <w:szCs w:val="24"/>
        </w:rPr>
        <w:t xml:space="preserve">, </w:t>
      </w:r>
      <w:r w:rsidRPr="002C550B">
        <w:rPr>
          <w:rFonts w:ascii="Nikosh" w:hAnsi="Nikosh" w:cs="Nikosh"/>
          <w:sz w:val="24"/>
          <w:szCs w:val="24"/>
          <w:cs/>
        </w:rPr>
        <w:t>দরপত্র বিজ্ঞপ্তি</w:t>
      </w:r>
      <w:r w:rsidRPr="002C550B">
        <w:rPr>
          <w:rFonts w:ascii="Nikosh" w:hAnsi="Nikosh" w:cs="Nikosh"/>
          <w:sz w:val="24"/>
          <w:szCs w:val="24"/>
        </w:rPr>
        <w:t xml:space="preserve">, </w:t>
      </w:r>
      <w:r w:rsidRPr="002C550B">
        <w:rPr>
          <w:rFonts w:ascii="Nikosh" w:eastAsia="Nikosh" w:hAnsi="Nikosh" w:cs="Nikosh"/>
          <w:sz w:val="24"/>
          <w:szCs w:val="24"/>
          <w:cs/>
          <w:lang w:bidi="bn-BD"/>
        </w:rPr>
        <w:t>জাতীয় উৎপাদনশীলতা দিবস</w:t>
      </w:r>
      <w:r w:rsidRPr="002C550B">
        <w:rPr>
          <w:rFonts w:ascii="Nikosh" w:eastAsia="Nikosh" w:hAnsi="Nikosh" w:cs="Nikosh"/>
          <w:sz w:val="24"/>
          <w:szCs w:val="24"/>
          <w:cs/>
        </w:rPr>
        <w:t xml:space="preserve">, </w:t>
      </w:r>
      <w:r w:rsidRPr="002C550B">
        <w:rPr>
          <w:rFonts w:ascii="Nikosh" w:hAnsi="Nikosh" w:cs="Nikosh"/>
          <w:sz w:val="24"/>
          <w:szCs w:val="24"/>
        </w:rPr>
        <w:t xml:space="preserve"> </w:t>
      </w:r>
      <w:r w:rsidRPr="002C550B">
        <w:rPr>
          <w:rFonts w:ascii="Nikosh" w:hAnsi="Nikosh" w:cs="Nikosh"/>
          <w:sz w:val="24"/>
          <w:szCs w:val="24"/>
          <w:cs/>
        </w:rPr>
        <w:t>ন্যাশনাল প্রোডাকটিভিটি এন্ড কোয়ালিটি এক্সিলেন্স এওয়ার্ড প্রদান সংক্রান্ত তথ্য</w:t>
      </w:r>
      <w:r w:rsidRPr="002C550B">
        <w:rPr>
          <w:rFonts w:ascii="Nikosh" w:hAnsi="Nikosh" w:cs="Nikosh"/>
          <w:sz w:val="24"/>
          <w:szCs w:val="24"/>
        </w:rPr>
        <w:t xml:space="preserve">, </w:t>
      </w:r>
      <w:r w:rsidRPr="002C550B">
        <w:rPr>
          <w:rFonts w:ascii="Nikosh" w:hAnsi="Nikosh" w:cs="Nikosh"/>
          <w:sz w:val="24"/>
          <w:szCs w:val="24"/>
          <w:cs/>
        </w:rPr>
        <w:t>দেশীয় ও আন্তর্জাতিক সেমিনার</w:t>
      </w:r>
      <w:r w:rsidRPr="002C550B">
        <w:rPr>
          <w:rFonts w:ascii="Nikosh" w:hAnsi="Nikosh" w:cs="Nikosh"/>
          <w:sz w:val="24"/>
          <w:szCs w:val="24"/>
        </w:rPr>
        <w:t xml:space="preserve">, </w:t>
      </w:r>
      <w:r w:rsidRPr="002C550B">
        <w:rPr>
          <w:rFonts w:ascii="Nikosh" w:hAnsi="Nikosh" w:cs="Nikosh"/>
          <w:sz w:val="24"/>
          <w:szCs w:val="24"/>
          <w:cs/>
        </w:rPr>
        <w:t>সিম্পোসিয়াম</w:t>
      </w:r>
      <w:r w:rsidRPr="002C550B">
        <w:rPr>
          <w:rFonts w:ascii="Nikosh" w:hAnsi="Nikosh" w:cs="Nikosh"/>
          <w:sz w:val="24"/>
          <w:szCs w:val="24"/>
        </w:rPr>
        <w:t xml:space="preserve">, </w:t>
      </w:r>
      <w:r w:rsidRPr="002C550B">
        <w:rPr>
          <w:rFonts w:ascii="Nikosh" w:hAnsi="Nikosh" w:cs="Nikosh"/>
          <w:sz w:val="24"/>
          <w:szCs w:val="24"/>
          <w:cs/>
        </w:rPr>
        <w:t>কর্মশালা সহ সার্বিক কার্যক্রম সম্পর্কে জনগণ জানতে পারছেন ।</w:t>
      </w:r>
      <w:r w:rsidRPr="002C550B">
        <w:rPr>
          <w:rFonts w:ascii="Nikosh" w:hAnsi="Nikosh" w:cs="Nikosh"/>
          <w:sz w:val="24"/>
          <w:szCs w:val="24"/>
        </w:rPr>
        <w:t> </w:t>
      </w:r>
    </w:p>
    <w:p w:rsidR="0040430F" w:rsidRPr="002C550B" w:rsidRDefault="0040430F" w:rsidP="0040430F">
      <w:pPr>
        <w:ind w:firstLine="720"/>
        <w:contextualSpacing/>
        <w:jc w:val="both"/>
        <w:rPr>
          <w:rFonts w:ascii="Nikosh" w:hAnsi="Nikosh" w:cs="Nikosh"/>
          <w:sz w:val="24"/>
          <w:szCs w:val="24"/>
        </w:rPr>
      </w:pPr>
    </w:p>
    <w:p w:rsidR="0040430F" w:rsidRPr="002C550B" w:rsidRDefault="0040430F" w:rsidP="0040430F">
      <w:pPr>
        <w:ind w:firstLine="720"/>
        <w:contextualSpacing/>
        <w:jc w:val="both"/>
        <w:rPr>
          <w:rFonts w:ascii="Nikosh" w:hAnsi="Nikosh" w:cs="Nikosh"/>
          <w:sz w:val="24"/>
          <w:szCs w:val="24"/>
        </w:rPr>
      </w:pPr>
      <w:r w:rsidRPr="002C550B">
        <w:rPr>
          <w:rFonts w:ascii="Nikosh" w:hAnsi="Nikosh" w:cs="Nikosh"/>
          <w:sz w:val="24"/>
          <w:szCs w:val="24"/>
          <w:cs/>
        </w:rPr>
        <w:t>এ ওয়েবসাইটের মাধ্যমে প্রয়োজনীয় তথ্য সরবরাহের দ্বারা জনগন ও সুবিধা ভোগীদের সাথে শক্তিশালী যোগাযোগ ব্যবস্থা গঠনের ভিত্তিতে এনপিও গঠনের মূল লক্ষ্য</w:t>
      </w:r>
      <w:r w:rsidRPr="002C550B">
        <w:rPr>
          <w:rFonts w:ascii="Nikosh" w:hAnsi="Nikosh" w:cs="Nikosh"/>
          <w:sz w:val="24"/>
          <w:szCs w:val="24"/>
        </w:rPr>
        <w:t xml:space="preserve">  </w:t>
      </w:r>
      <w:r w:rsidRPr="002C550B">
        <w:rPr>
          <w:rFonts w:ascii="Nikosh" w:hAnsi="Nikosh" w:cs="Nikosh"/>
          <w:sz w:val="24"/>
          <w:szCs w:val="24"/>
          <w:cs/>
        </w:rPr>
        <w:t>জাতীয় উৎপাদনশীলতা বৃদ্ধিতে আরও কার্যকরী ভূমিকা রাখতে পারবে বলে আশা করি । এই ওয়েবসাইট সমৃদ্ধ করণে আপনার সুচিন্তিত মতামত ও পরামর্শ একান্ত</w:t>
      </w:r>
      <w:r w:rsidRPr="002C550B">
        <w:rPr>
          <w:rFonts w:ascii="Nikosh" w:hAnsi="Nikosh" w:cs="Nikosh"/>
          <w:sz w:val="24"/>
          <w:szCs w:val="24"/>
        </w:rPr>
        <w:t xml:space="preserve">  </w:t>
      </w:r>
      <w:r w:rsidRPr="002C550B">
        <w:rPr>
          <w:rFonts w:ascii="Nikosh" w:hAnsi="Nikosh" w:cs="Nikosh"/>
          <w:sz w:val="24"/>
          <w:szCs w:val="24"/>
          <w:cs/>
        </w:rPr>
        <w:t>কাম্য ।</w:t>
      </w:r>
    </w:p>
    <w:p w:rsidR="00F631F5" w:rsidRDefault="00F631F5"/>
    <w:sectPr w:rsidR="00F631F5" w:rsidSect="00BB5928">
      <w:pgSz w:w="12240" w:h="15840"/>
      <w:pgMar w:top="810" w:right="540" w:bottom="1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30F"/>
    <w:rsid w:val="0040430F"/>
    <w:rsid w:val="00F631F5"/>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0F"/>
    <w:pPr>
      <w:spacing w:after="0" w:line="240" w:lineRule="auto"/>
    </w:pPr>
    <w:rPr>
      <w:rFonts w:ascii="Times New Roman" w:eastAsia="Times New Roman" w:hAnsi="Times New Roman" w:cs="Calibri"/>
      <w:sz w:val="20"/>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Aminul</dc:creator>
  <cp:lastModifiedBy>Aminul</cp:lastModifiedBy>
  <cp:revision>1</cp:revision>
  <dcterms:created xsi:type="dcterms:W3CDTF">2017-02-08T04:30:00Z</dcterms:created>
  <dcterms:modified xsi:type="dcterms:W3CDTF">2017-02-08T04:33:00Z</dcterms:modified>
</cp:coreProperties>
</file>