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3D" w:rsidRDefault="00EC0932" w:rsidP="00A540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0"/>
        </w:rPr>
      </w:pPr>
      <w:r>
        <w:rPr>
          <w:rFonts w:ascii="Helvetica" w:eastAsia="Times New Roman" w:hAnsi="Helvetica" w:cs="Helvetica"/>
          <w:color w:val="1D2228"/>
          <w:sz w:val="24"/>
          <w:szCs w:val="20"/>
        </w:rPr>
        <w:t xml:space="preserve">Video Based </w:t>
      </w:r>
      <w:r w:rsidR="00A5403D" w:rsidRPr="00A5403D">
        <w:rPr>
          <w:rFonts w:ascii="Helvetica" w:eastAsia="Times New Roman" w:hAnsi="Helvetica" w:cs="Helvetica"/>
          <w:color w:val="1D2228"/>
          <w:sz w:val="24"/>
          <w:szCs w:val="20"/>
        </w:rPr>
        <w:t xml:space="preserve">Self-learning e-course on  </w:t>
      </w:r>
    </w:p>
    <w:p w:rsidR="00A5403D" w:rsidRPr="00A5403D" w:rsidRDefault="00A5403D" w:rsidP="00A540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0"/>
        </w:rPr>
      </w:pPr>
      <w:r w:rsidRPr="00A5403D">
        <w:rPr>
          <w:rFonts w:ascii="Helvetica" w:eastAsia="Times New Roman" w:hAnsi="Helvetica" w:cs="Helvetica"/>
          <w:b/>
          <w:bCs/>
          <w:color w:val="1D2228"/>
          <w:sz w:val="24"/>
          <w:szCs w:val="20"/>
          <w:u w:val="single"/>
        </w:rPr>
        <w:t>General Aspects of Energy Management and Audit</w:t>
      </w:r>
    </w:p>
    <w:p w:rsidR="00A5403D" w:rsidRPr="00A5403D" w:rsidRDefault="00A5403D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 xml:space="preserve">At the onset of the </w:t>
      </w:r>
      <w:proofErr w:type="gramStart"/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new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year</w:t>
      </w:r>
      <w:proofErr w:type="gramEnd"/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 xml:space="preserve"> 2021,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APO has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 xml:space="preserve"> to inform you that the self-learning e-course on ‘</w:t>
      </w:r>
      <w:r w:rsidRPr="00A5403D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</w:rPr>
        <w:t>General Aspects of Energy Management and Audit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’ is live now.</w:t>
      </w:r>
    </w:p>
    <w:p w:rsidR="00A5403D" w:rsidRPr="00A5403D" w:rsidRDefault="00A5403D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r w:rsidRPr="00A5403D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</w:rPr>
        <w:t>The said course consists of 10 modules where-in the expert delivers the presentation through pre-recorded videos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. The main objectives of the course are as follows.</w:t>
      </w:r>
    </w:p>
    <w:p w:rsidR="00A5403D" w:rsidRDefault="00A5403D" w:rsidP="00A5403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1D2228"/>
        </w:rPr>
      </w:pPr>
      <w:r w:rsidRPr="00A5403D">
        <w:rPr>
          <w:rFonts w:ascii="Calibri" w:eastAsia="Times New Roman" w:hAnsi="Calibri" w:cs="Helvetica"/>
          <w:color w:val="1D2228"/>
        </w:rPr>
        <w:t>Acquaint participants with the global energy scenario and environmental issues due to rapid industrialization and excessive use of non-renewable fossil fuels;</w:t>
      </w:r>
    </w:p>
    <w:p w:rsidR="00A5403D" w:rsidRDefault="00A5403D" w:rsidP="00A5403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1D2228"/>
        </w:rPr>
      </w:pPr>
      <w:r w:rsidRPr="00A5403D">
        <w:rPr>
          <w:rFonts w:ascii="Calibri" w:eastAsia="Times New Roman" w:hAnsi="Calibri" w:cs="Helvetica"/>
          <w:color w:val="1D2228"/>
        </w:rPr>
        <w:t>Familiarizing participants with international agreements on climate change, international standards for energy management systems, renewable energy sources, and basic concepts of energy audit; and</w:t>
      </w:r>
    </w:p>
    <w:p w:rsidR="00A5403D" w:rsidRPr="00A5403D" w:rsidRDefault="00A5403D" w:rsidP="00A5403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1D2228"/>
        </w:rPr>
      </w:pPr>
      <w:r w:rsidRPr="00A5403D">
        <w:rPr>
          <w:rFonts w:ascii="Calibri" w:eastAsia="Times New Roman" w:hAnsi="Calibri" w:cs="Helvetica"/>
          <w:color w:val="1D2228"/>
        </w:rPr>
        <w:t>Imparting knowledge on pertinent topic topics related to Energy Audit and Management namely monitoring, targeting, financial management, project management, and material and energy balance</w:t>
      </w:r>
      <w:r w:rsidRPr="00A5403D">
        <w:rPr>
          <w:rFonts w:ascii="Calibri" w:eastAsia="Times New Roman" w:hAnsi="Calibri" w:cs="Times New Roman"/>
          <w:color w:val="1D2228"/>
        </w:rPr>
        <w:t> </w:t>
      </w:r>
    </w:p>
    <w:p w:rsidR="00A5403D" w:rsidRPr="00A5403D" w:rsidRDefault="00A5403D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Overall it is an effort to address the evolving sustainability issues through dissemination of knowledge and develop capacity of the stakeho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lders involved in the field of 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energy conservation. Also, it is in line with the one of the Strategic thrusts namely Green Productivity under the APO vision 2025.</w:t>
      </w:r>
    </w:p>
    <w:p w:rsidR="00A5403D" w:rsidRPr="00A5403D" w:rsidRDefault="00A5403D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</w:rPr>
        <w:t>It is kindly requested to please widely publicize the said course within your NPOs network so as to reach more number of participants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. The target groups are trainers and consultants aspiring to work in environmental/Green Productivity/Energy management field, university level students in pursuing Higher Education in the field of Energy Management/Sustainable Development, senior/mid-level managerial and technical personnel from Industry related to Energy Management and Audit.</w:t>
      </w:r>
    </w:p>
    <w:p w:rsidR="00A5403D" w:rsidRPr="00A5403D" w:rsidRDefault="00A5403D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 xml:space="preserve">The APO through its various social media platforms on Twitter, Facebook and </w:t>
      </w:r>
      <w:proofErr w:type="spellStart"/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Linkedin</w:t>
      </w:r>
      <w:proofErr w:type="spellEnd"/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 xml:space="preserve"> is already publicizing the course.</w:t>
      </w:r>
    </w:p>
    <w:p w:rsidR="00A5403D" w:rsidRPr="00A5403D" w:rsidRDefault="00A5403D" w:rsidP="00A540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1D2228"/>
        </w:rPr>
      </w:pPr>
      <w:r w:rsidRPr="00A5403D">
        <w:rPr>
          <w:rFonts w:ascii="Calibri" w:eastAsia="Times New Roman" w:hAnsi="Calibri" w:cs="Helvetica"/>
          <w:b/>
          <w:bCs/>
          <w:color w:val="1D2228"/>
        </w:rPr>
        <w:t>TWITTER</w:t>
      </w:r>
    </w:p>
    <w:p w:rsidR="00A5403D" w:rsidRPr="00A5403D" w:rsidRDefault="00A5403D" w:rsidP="00A540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You may refer to the following Tweet by APO</w:t>
      </w:r>
    </w:p>
    <w:p w:rsidR="00A5403D" w:rsidRPr="00A5403D" w:rsidRDefault="00907994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6" w:tgtFrame="_blank" w:history="1">
        <w:r w:rsidR="00A5403D" w:rsidRPr="00A5403D">
          <w:rPr>
            <w:rFonts w:ascii="Helvetica" w:eastAsia="Times New Roman" w:hAnsi="Helvetica" w:cs="Helvetica"/>
            <w:color w:val="0563C1"/>
            <w:sz w:val="20"/>
            <w:szCs w:val="20"/>
            <w:u w:val="single"/>
          </w:rPr>
          <w:t>https://twitter.com/TheAPONews/status/1351771571568992257</w:t>
        </w:r>
      </w:hyperlink>
      <w:r w:rsidR="00A5403D" w:rsidRPr="00A5403D">
        <w:rPr>
          <w:rFonts w:ascii="Helvetica" w:eastAsia="Times New Roman" w:hAnsi="Helvetica" w:cs="Helvetica"/>
          <w:color w:val="1D2228"/>
          <w:sz w:val="20"/>
          <w:szCs w:val="20"/>
        </w:rPr>
        <w:t> . Please click on the link and re-tweet including relevant # (</w:t>
      </w:r>
      <w:proofErr w:type="spellStart"/>
      <w:r w:rsidR="00A5403D" w:rsidRPr="00A5403D">
        <w:rPr>
          <w:rFonts w:ascii="Helvetica" w:eastAsia="Times New Roman" w:hAnsi="Helvetica" w:cs="Helvetica"/>
          <w:color w:val="1D2228"/>
          <w:sz w:val="20"/>
          <w:szCs w:val="20"/>
        </w:rPr>
        <w:t>Hashtags</w:t>
      </w:r>
      <w:proofErr w:type="spellEnd"/>
      <w:r w:rsidR="00A5403D" w:rsidRPr="00A5403D">
        <w:rPr>
          <w:rFonts w:ascii="Helvetica" w:eastAsia="Times New Roman" w:hAnsi="Helvetica" w:cs="Helvetica"/>
          <w:color w:val="1D2228"/>
          <w:sz w:val="20"/>
          <w:szCs w:val="20"/>
        </w:rPr>
        <w:t>).</w:t>
      </w:r>
    </w:p>
    <w:p w:rsidR="00A5403D" w:rsidRPr="00A5403D" w:rsidRDefault="00A5403D" w:rsidP="00A540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1D2228"/>
        </w:rPr>
      </w:pPr>
      <w:r w:rsidRPr="00A5403D">
        <w:rPr>
          <w:rFonts w:ascii="Calibri" w:eastAsia="Times New Roman" w:hAnsi="Calibri" w:cs="Helvetica"/>
          <w:b/>
          <w:bCs/>
          <w:color w:val="1D2228"/>
        </w:rPr>
        <w:t>FACEBOOK</w:t>
      </w:r>
    </w:p>
    <w:p w:rsidR="00A5403D" w:rsidRPr="00A5403D" w:rsidRDefault="00A5403D" w:rsidP="00A540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You may also use the following Facebook post by APO</w:t>
      </w:r>
    </w:p>
    <w:p w:rsidR="00A5403D" w:rsidRPr="00A5403D" w:rsidRDefault="00A5403D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hyperlink r:id="rId7" w:tgtFrame="_blank" w:history="1">
        <w:r w:rsidRPr="00A5403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shd w:val="clear" w:color="auto" w:fill="FFFFFF"/>
          </w:rPr>
          <w:t>https://www.facebook.com/AsianProductivityOrganization/photos/a.379482852119215/3747709245296542</w:t>
        </w:r>
      </w:hyperlink>
      <w:r w:rsidRPr="00A5403D">
        <w:rPr>
          <w:rFonts w:ascii="Times New Roman" w:eastAsia="Times New Roman" w:hAnsi="Times New Roman" w:cs="Times New Roman"/>
          <w:color w:val="8899A6"/>
          <w:sz w:val="18"/>
          <w:szCs w:val="18"/>
          <w:shd w:val="clear" w:color="auto" w:fill="FFFFFF"/>
        </w:rPr>
        <w:t> . 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Please click on the link and like and share</w:t>
      </w:r>
      <w:r w:rsidRPr="00A5403D">
        <w:rPr>
          <w:rFonts w:ascii="Times New Roman" w:eastAsia="Times New Roman" w:hAnsi="Times New Roman" w:cs="Times New Roman"/>
          <w:color w:val="8899A6"/>
          <w:sz w:val="18"/>
          <w:szCs w:val="18"/>
          <w:shd w:val="clear" w:color="auto" w:fill="FFFFFF"/>
        </w:rPr>
        <w:t>.</w:t>
      </w:r>
    </w:p>
    <w:p w:rsidR="00A5403D" w:rsidRPr="00A5403D" w:rsidRDefault="00A5403D" w:rsidP="00A5403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1D2228"/>
        </w:rPr>
      </w:pPr>
      <w:r w:rsidRPr="00A5403D">
        <w:rPr>
          <w:rFonts w:ascii="Calibri" w:eastAsia="Times New Roman" w:hAnsi="Calibri" w:cs="Helvetica"/>
          <w:b/>
          <w:bCs/>
          <w:color w:val="1D2228"/>
        </w:rPr>
        <w:t>LINKEDIN</w:t>
      </w:r>
    </w:p>
    <w:p w:rsidR="00A5403D" w:rsidRPr="00A5403D" w:rsidRDefault="00A5403D" w:rsidP="00A540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 xml:space="preserve">You may also use the following </w:t>
      </w:r>
      <w:proofErr w:type="spellStart"/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Linkedin</w:t>
      </w:r>
      <w:proofErr w:type="spellEnd"/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 xml:space="preserve"> post by APO</w:t>
      </w:r>
    </w:p>
    <w:p w:rsidR="00A5403D" w:rsidRPr="00A5403D" w:rsidRDefault="00A5403D" w:rsidP="00A540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5403D">
        <w:rPr>
          <w:rFonts w:ascii="Times New Roman" w:eastAsia="Times New Roman" w:hAnsi="Times New Roman" w:cs="Times New Roman"/>
          <w:color w:val="8899A6"/>
          <w:sz w:val="18"/>
          <w:szCs w:val="18"/>
          <w:shd w:val="clear" w:color="auto" w:fill="FFFFFF"/>
        </w:rPr>
        <w:t> </w:t>
      </w:r>
      <w:hyperlink r:id="rId8" w:tgtFrame="_blank" w:history="1">
        <w:r w:rsidRPr="00A5403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shd w:val="clear" w:color="auto" w:fill="FFFFFF"/>
          </w:rPr>
          <w:t>https://www.linkedin.com/feed/update/urn:li:activity:6757537261857886208/</w:t>
        </w:r>
      </w:hyperlink>
      <w:r w:rsidRPr="00A5403D">
        <w:rPr>
          <w:rFonts w:ascii="Times New Roman" w:eastAsia="Times New Roman" w:hAnsi="Times New Roman" w:cs="Times New Roman"/>
          <w:color w:val="8899A6"/>
          <w:sz w:val="18"/>
          <w:szCs w:val="18"/>
          <w:shd w:val="clear" w:color="auto" w:fill="FFFFFF"/>
        </w:rPr>
        <w:t> . </w:t>
      </w:r>
      <w:r w:rsidRPr="00A5403D">
        <w:rPr>
          <w:rFonts w:ascii="Helvetica" w:eastAsia="Times New Roman" w:hAnsi="Helvetica" w:cs="Helvetica"/>
          <w:color w:val="1D2228"/>
          <w:sz w:val="20"/>
          <w:szCs w:val="20"/>
        </w:rPr>
        <w:t>Please click on the link and like and share</w:t>
      </w:r>
      <w:r w:rsidRPr="00A5403D">
        <w:rPr>
          <w:rFonts w:ascii="Times New Roman" w:eastAsia="Times New Roman" w:hAnsi="Times New Roman" w:cs="Times New Roman"/>
          <w:color w:val="8899A6"/>
          <w:sz w:val="18"/>
          <w:szCs w:val="18"/>
          <w:shd w:val="clear" w:color="auto" w:fill="FFFFFF"/>
        </w:rPr>
        <w:t>.</w:t>
      </w:r>
    </w:p>
    <w:p w:rsidR="00A5403D" w:rsidRPr="00A5403D" w:rsidRDefault="00A5403D" w:rsidP="00A5403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1D2228"/>
        </w:rPr>
      </w:pPr>
      <w:r w:rsidRPr="00A5403D">
        <w:rPr>
          <w:rFonts w:ascii="Calibri" w:eastAsia="Times New Roman" w:hAnsi="Calibri" w:cs="Helvetica"/>
          <w:color w:val="000000"/>
          <w:sz w:val="21"/>
          <w:szCs w:val="21"/>
          <w:shd w:val="clear" w:color="auto" w:fill="FFFFFF"/>
        </w:rPr>
        <w:t>On e-</w:t>
      </w:r>
      <w:proofErr w:type="spellStart"/>
      <w:r w:rsidRPr="00A5403D">
        <w:rPr>
          <w:rFonts w:ascii="Calibri" w:eastAsia="Times New Roman" w:hAnsi="Calibri" w:cs="Helvetica"/>
          <w:color w:val="000000"/>
          <w:sz w:val="21"/>
          <w:szCs w:val="21"/>
          <w:shd w:val="clear" w:color="auto" w:fill="FFFFFF"/>
        </w:rPr>
        <w:t>apo</w:t>
      </w:r>
      <w:proofErr w:type="spellEnd"/>
      <w:r w:rsidRPr="00A5403D">
        <w:rPr>
          <w:rFonts w:ascii="Calibri" w:eastAsia="Times New Roman" w:hAnsi="Calibri" w:cs="Helvetica"/>
          <w:color w:val="000000"/>
          <w:sz w:val="21"/>
          <w:szCs w:val="21"/>
          <w:shd w:val="clear" w:color="auto" w:fill="FFFFFF"/>
        </w:rPr>
        <w:t xml:space="preserve"> website (</w:t>
      </w:r>
      <w:hyperlink r:id="rId9" w:tgtFrame="_blank" w:history="1">
        <w:r w:rsidRPr="00A5403D">
          <w:rPr>
            <w:rFonts w:ascii="Calibri" w:eastAsia="Times New Roman" w:hAnsi="Calibri" w:cs="Helvetica"/>
            <w:color w:val="000000"/>
            <w:sz w:val="21"/>
            <w:szCs w:val="21"/>
            <w:u w:val="single"/>
            <w:shd w:val="clear" w:color="auto" w:fill="FFFFFF"/>
          </w:rPr>
          <w:t>www.eapo-tokyo.org</w:t>
        </w:r>
      </w:hyperlink>
      <w:r w:rsidRPr="00A5403D">
        <w:rPr>
          <w:rFonts w:ascii="Calibri" w:eastAsia="Times New Roman" w:hAnsi="Calibri" w:cs="Helvetica"/>
          <w:color w:val="000000"/>
          <w:sz w:val="21"/>
          <w:szCs w:val="21"/>
          <w:shd w:val="clear" w:color="auto" w:fill="FFFFFF"/>
        </w:rPr>
        <w:t> )</w:t>
      </w:r>
      <w:r w:rsidRPr="00A5403D">
        <w:rPr>
          <w:rFonts w:ascii="Calibri" w:eastAsia="Times New Roman" w:hAnsi="Calibri" w:cs="Times New Roman"/>
          <w:color w:val="1D2228"/>
          <w:sz w:val="21"/>
          <w:szCs w:val="21"/>
          <w:shd w:val="clear" w:color="auto" w:fill="FFFFFF"/>
        </w:rPr>
        <w:t> </w:t>
      </w:r>
    </w:p>
    <w:p w:rsidR="003C7E54" w:rsidRDefault="00A5403D" w:rsidP="00907994">
      <w:pPr>
        <w:shd w:val="clear" w:color="auto" w:fill="FFFFFF"/>
        <w:spacing w:before="100" w:beforeAutospacing="1" w:after="100" w:afterAutospacing="1" w:line="240" w:lineRule="auto"/>
      </w:pPr>
      <w:r w:rsidRPr="00A5403D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The participants can directly log in to e-</w:t>
      </w:r>
      <w:proofErr w:type="spellStart"/>
      <w:r w:rsidRPr="00A5403D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>apo</w:t>
      </w:r>
      <w:proofErr w:type="spellEnd"/>
      <w:r w:rsidRPr="00A5403D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</w:rPr>
        <w:t xml:space="preserve"> website and enroll for the course.</w:t>
      </w:r>
      <w:bookmarkStart w:id="0" w:name="_GoBack"/>
      <w:bookmarkEnd w:id="0"/>
    </w:p>
    <w:sectPr w:rsidR="003C7E54" w:rsidSect="00A15FD6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7"/>
    <w:multiLevelType w:val="multilevel"/>
    <w:tmpl w:val="514AD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2747"/>
    <w:multiLevelType w:val="multilevel"/>
    <w:tmpl w:val="13340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86BB3"/>
    <w:multiLevelType w:val="multilevel"/>
    <w:tmpl w:val="1E58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8387A"/>
    <w:multiLevelType w:val="multilevel"/>
    <w:tmpl w:val="CC20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B3690"/>
    <w:multiLevelType w:val="multilevel"/>
    <w:tmpl w:val="F7EA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A2B79"/>
    <w:multiLevelType w:val="hybridMultilevel"/>
    <w:tmpl w:val="0FF46CB8"/>
    <w:lvl w:ilvl="0" w:tplc="6C567F9C">
      <w:start w:val="1"/>
      <w:numFmt w:val="decimal"/>
      <w:lvlText w:val="%1."/>
      <w:lvlJc w:val="left"/>
      <w:pPr>
        <w:ind w:left="630" w:hanging="360"/>
      </w:pPr>
      <w:rPr>
        <w:rFonts w:ascii="Helvetica" w:hAnsi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20128B"/>
    <w:multiLevelType w:val="hybridMultilevel"/>
    <w:tmpl w:val="EE2CD74A"/>
    <w:lvl w:ilvl="0" w:tplc="36B64900">
      <w:start w:val="1"/>
      <w:numFmt w:val="decimal"/>
      <w:lvlText w:val="%1."/>
      <w:lvlJc w:val="left"/>
      <w:pPr>
        <w:ind w:left="420" w:hanging="360"/>
      </w:pPr>
      <w:rPr>
        <w:rFonts w:ascii="Helvetica" w:hAnsi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3C83F55"/>
    <w:multiLevelType w:val="multilevel"/>
    <w:tmpl w:val="C72A1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36085"/>
    <w:multiLevelType w:val="multilevel"/>
    <w:tmpl w:val="466E5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5"/>
    <w:rsid w:val="00096715"/>
    <w:rsid w:val="003C7E54"/>
    <w:rsid w:val="00907994"/>
    <w:rsid w:val="00A15FD6"/>
    <w:rsid w:val="00A5403D"/>
    <w:rsid w:val="00E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08175685msonormal">
    <w:name w:val="yiv3708175685msonormal"/>
    <w:basedOn w:val="Normal"/>
    <w:rsid w:val="00A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08175685msolistparagraph">
    <w:name w:val="yiv3708175685msolistparagraph"/>
    <w:basedOn w:val="Normal"/>
    <w:rsid w:val="00A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08175685msonormal">
    <w:name w:val="yiv3708175685msonormal"/>
    <w:basedOn w:val="Normal"/>
    <w:rsid w:val="00A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08175685msolistparagraph">
    <w:name w:val="yiv3708175685msolistparagraph"/>
    <w:basedOn w:val="Normal"/>
    <w:rsid w:val="00A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update/urn:li:activity:675753726185788620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sianProductivityOrganization/photos/a.379482852119215/3747709245296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TheAPONews/status/13517715715689922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po-toky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2481</Characters>
  <Application>Microsoft Office Word</Application>
  <DocSecurity>0</DocSecurity>
  <Lines>20</Lines>
  <Paragraphs>5</Paragraphs>
  <ScaleCrop>false</ScaleCrop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2021-01-25T08:49:00Z</dcterms:created>
  <dcterms:modified xsi:type="dcterms:W3CDTF">2021-01-26T04:36:00Z</dcterms:modified>
</cp:coreProperties>
</file>